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3B" w:rsidRDefault="00A451C8" w:rsidP="00FE5BBB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97253B" w:rsidRDefault="0097253B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97253B" w:rsidRDefault="00495A77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1" w:name="doc_mark"/>
      <w:r>
        <w:rPr>
          <w:rFonts w:ascii="仿宋" w:eastAsia="仿宋" w:hAnsi="仿宋" w:hint="eastAsia"/>
          <w:sz w:val="32"/>
          <w:szCs w:val="32"/>
        </w:rPr>
        <w:t>西华行字</w:t>
      </w:r>
      <w:r w:rsidRPr="00495A77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2022</w:t>
      </w:r>
      <w:r w:rsidRPr="00495A77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40号</w:t>
      </w:r>
      <w:bookmarkEnd w:id="1"/>
    </w:p>
    <w:p w:rsidR="0097253B" w:rsidRDefault="00326B5C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pict>
          <v:line id="_x0000_s1048" style="position:absolute;left:0;text-align:left;flip:y;z-index:251659264;mso-wrap-distance-left:9pt;mso-wrap-distance-top:0;mso-wrap-distance-right:9pt;mso-wrap-distance-bottom:0;mso-width-relative:page;mso-height-relative:page" from="-8.8pt,14.45pt" to="454.65pt,15pt" strokecolor="red" strokeweight="2pt">
            <w10:wrap type="square"/>
          </v:line>
        </w:pict>
      </w:r>
      <w:r w:rsidR="00A451C8">
        <w:rPr>
          <w:rFonts w:ascii="方正小标宋简体" w:eastAsia="方正小标宋简体" w:hint="eastAsia"/>
          <w:sz w:val="36"/>
          <w:szCs w:val="36"/>
        </w:rPr>
        <w:t>西华大学关于公布第三批校级一流课程</w:t>
      </w:r>
    </w:p>
    <w:p w:rsidR="0097253B" w:rsidRDefault="00A451C8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立项名单的通知</w:t>
      </w:r>
    </w:p>
    <w:p w:rsidR="00326B5C" w:rsidRDefault="00A451C8" w:rsidP="00326B5C">
      <w:pPr>
        <w:spacing w:line="360" w:lineRule="auto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各单位：</w:t>
      </w:r>
    </w:p>
    <w:p w:rsidR="00326B5C" w:rsidRDefault="00A451C8" w:rsidP="00326B5C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为贯彻落实习近平总书记关于教育的重要论述和全国教育大会精神，落实新时代全国高等学校本科教育工作会议要求，不断提升课程质量，打造一流金课，根据《西华大学一流课程建设方案（试行）》（西华行字〔2019〕96号）和《西华大学一流本科课程建设实施办法（试行）》（西华行字〔2021〕186号）文件精神，学校开展了校级第三批一流课程认定、评选、立项工作。本次新增立项46门校级一流课程，认定13门校级一流课程。</w:t>
      </w:r>
    </w:p>
    <w:p w:rsidR="0097253B" w:rsidRDefault="00A451C8" w:rsidP="00490A74">
      <w:pPr>
        <w:spacing w:beforeLines="50" w:afterLines="5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表 校级第三批一流本科课程立项名单</w:t>
      </w:r>
    </w:p>
    <w:tbl>
      <w:tblPr>
        <w:tblStyle w:val="a5"/>
        <w:tblW w:w="8789" w:type="dxa"/>
        <w:tblInd w:w="108" w:type="dxa"/>
        <w:tblLook w:val="04A0"/>
      </w:tblPr>
      <w:tblGrid>
        <w:gridCol w:w="567"/>
        <w:gridCol w:w="2231"/>
        <w:gridCol w:w="2160"/>
        <w:gridCol w:w="1275"/>
        <w:gridCol w:w="2556"/>
      </w:tblGrid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所属单位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课程负责人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类别</w:t>
            </w:r>
          </w:p>
        </w:tc>
      </w:tr>
      <w:tr w:rsidR="0097253B" w:rsidTr="0097253B">
        <w:trPr>
          <w:trHeight w:val="392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旅游产品设计开发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周睿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社会实践一流课程</w:t>
            </w:r>
          </w:p>
        </w:tc>
      </w:tr>
      <w:tr w:rsidR="0097253B" w:rsidTr="0097253B">
        <w:trPr>
          <w:trHeight w:val="362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综合化学实验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律娅婧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社会实践一流课程</w:t>
            </w:r>
          </w:p>
        </w:tc>
      </w:tr>
      <w:tr w:rsidR="0097253B" w:rsidTr="0097253B">
        <w:trPr>
          <w:trHeight w:val="392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机电系统创新实验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韦兴平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社会实践一流课程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材料成型测试及控制基础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黄丽宏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rPr>
          <w:trHeight w:val="367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汽车与交通学院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道路勘测设计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朱晓海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rPr>
          <w:trHeight w:val="347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光通信原理与技术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吉驭嫔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rPr>
          <w:trHeight w:val="347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国际市场营销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刘俊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建筑设计3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马利亚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rPr>
          <w:trHeight w:val="442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景观设计基础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曾筱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rPr>
          <w:trHeight w:val="437"/>
        </w:trPr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跨境电子商务A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王璟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社会科学与研究方法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王雪峤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食品与生物工程学院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食品毒理学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赖朋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食品与生物工程学院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食品技术经济与贸易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毕秀芳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市政工程计量与计价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电气与电子信息学院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数据与计算机通信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黄永茂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水利工程施工与管理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胡安奎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通风工程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李茜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电气与电子信息学院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王维博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拖拉机构造学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李青涛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文学与新闻传播学院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现代汉语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樊洁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造型材料与色彩工艺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武月琴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计算机与软件工程学院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智能科学技术导论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魏冬梅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汽车与交通学院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车辆工程专业软件应用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陈子龙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工程材料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张勤勇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中西方文化对比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彭旭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材料学C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冯宁博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电动力学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徐勇根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电气与电子信息学院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电力系统保护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詹红霞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会计原理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赖周静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机电传动与控制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肖继学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科学社会主义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薛新国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啦啦队专项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张讴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马克思主义政治经济学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罗钰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农业机械学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胡红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音乐与舞蹈学院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排练与表演1、2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朱艳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日语精读（1，2，3，4）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黄倩雯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ind w:rightChars="-51" w:right="-107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线下一流课程 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应急管理学院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实用应急和大学生活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陈福江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文学与新闻传播学院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视听语言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乔晓英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计算机与软件工程学院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数据结构与算法设计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唐剑梅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数据挖掘原理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黄国栋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电气与电子信息学院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吴昌东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封德平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法学与社会学学院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外国法制史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唐丹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现代空中交通管理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叶勉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计算机与软件工程学院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信息安全数学基础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周洁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英语写作（1,2）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唐利平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音乐与舞蹈学院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舞蹈鉴赏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曾焯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招就处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大学生就业21问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奉姣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文学与新闻传播学院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中国传统文化漫谈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徐宁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教务处（创新创业学院）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创新理论与创业方式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杜欣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计算机与软件工程学院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C语言程序设计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王秀华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文学与新闻传播学院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二十世纪中国文学经典与电影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张厉冰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运动训练学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魏崧丞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54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机械工程学院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工程制图A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汪勇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马克思主义基本原理概论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王贝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56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食品与生物工程学院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发酵工程原理与技术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向文良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线下一流课程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理学院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概率论与数理统计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黄玉梅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58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法学与社会学学院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侵权责任法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陈珊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线上线下混合式一流课程</w:t>
            </w:r>
          </w:p>
        </w:tc>
      </w:tr>
      <w:tr w:rsidR="0097253B" w:rsidTr="0097253B">
        <w:tc>
          <w:tcPr>
            <w:tcW w:w="567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59</w:t>
            </w:r>
          </w:p>
        </w:tc>
        <w:tc>
          <w:tcPr>
            <w:tcW w:w="2231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音乐与舞蹈学院</w:t>
            </w:r>
          </w:p>
        </w:tc>
        <w:tc>
          <w:tcPr>
            <w:tcW w:w="2160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舞蹈剧目排练</w:t>
            </w:r>
          </w:p>
        </w:tc>
        <w:tc>
          <w:tcPr>
            <w:tcW w:w="1275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曾焯</w:t>
            </w:r>
          </w:p>
        </w:tc>
        <w:tc>
          <w:tcPr>
            <w:tcW w:w="2556" w:type="dxa"/>
            <w:vAlign w:val="center"/>
          </w:tcPr>
          <w:p w:rsidR="0097253B" w:rsidRDefault="00A451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线上线下混合式一流课程</w:t>
            </w:r>
          </w:p>
        </w:tc>
      </w:tr>
    </w:tbl>
    <w:p w:rsidR="00326B5C" w:rsidRDefault="00326B5C" w:rsidP="00490A74">
      <w:pPr>
        <w:spacing w:beforeLines="50" w:line="360" w:lineRule="auto"/>
        <w:ind w:firstLineChars="200" w:firstLine="640"/>
        <w:rPr>
          <w:rFonts w:ascii="仿宋_GB2312" w:eastAsia="仿宋_GB2312"/>
          <w:b/>
          <w:szCs w:val="21"/>
        </w:rPr>
      </w:pPr>
      <w:r w:rsidRPr="00326B5C"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DBSTEP_MARK&#10;FILENAME=1547488151747052678docx.docx&#10;MARKNAME=西华大学（新）&#10;USERNAME=党政办-公文&#10;DATETIME=2022-3-17 11:53:22&#10;MARKGUID={CA8BA1BB-F34E-478A-B59B-2BFA8C3744FA}" style="position:absolute;left:0;text-align:left;margin-left:133.9pt;margin-top:451.1pt;width:326.25pt;height:137.25pt;z-index:-251656192;visibility:visible;mso-position-horizontal-relative:page;mso-position-vertical-relative:page">
            <v:imagedata r:id="rId7" o:title="KGiWebOffice2015" chromakey="white" grayscale="t"/>
            <w10:wrap anchorx="page" anchory="page"/>
          </v:shape>
        </w:pict>
      </w:r>
      <w:r w:rsidR="00A451C8">
        <w:rPr>
          <w:rFonts w:ascii="仿宋_GB2312" w:eastAsia="仿宋_GB2312" w:hint="eastAsia"/>
          <w:b/>
          <w:szCs w:val="21"/>
        </w:rPr>
        <w:t>备注：</w:t>
      </w:r>
      <w:r w:rsidR="00A451C8">
        <w:rPr>
          <w:rFonts w:eastAsia="仿宋_GB2312"/>
          <w:color w:val="000000"/>
          <w:szCs w:val="21"/>
        </w:rPr>
        <w:t>序号</w:t>
      </w:r>
      <w:r w:rsidR="00A451C8">
        <w:rPr>
          <w:rFonts w:eastAsia="仿宋_GB2312"/>
          <w:color w:val="000000"/>
          <w:szCs w:val="21"/>
        </w:rPr>
        <w:t>4</w:t>
      </w:r>
      <w:r w:rsidR="00A451C8">
        <w:rPr>
          <w:rFonts w:eastAsia="仿宋_GB2312" w:hint="eastAsia"/>
          <w:color w:val="000000"/>
          <w:szCs w:val="21"/>
        </w:rPr>
        <w:t>7</w:t>
      </w:r>
      <w:r w:rsidR="00A451C8">
        <w:rPr>
          <w:rFonts w:eastAsia="仿宋_GB2312"/>
          <w:color w:val="000000"/>
          <w:szCs w:val="21"/>
        </w:rPr>
        <w:t>~5</w:t>
      </w:r>
      <w:r w:rsidR="00A451C8">
        <w:rPr>
          <w:rFonts w:eastAsia="仿宋_GB2312" w:hint="eastAsia"/>
          <w:color w:val="000000"/>
          <w:szCs w:val="21"/>
        </w:rPr>
        <w:t>4</w:t>
      </w:r>
      <w:r w:rsidR="00A451C8">
        <w:rPr>
          <w:rFonts w:eastAsia="仿宋_GB2312" w:hint="eastAsia"/>
          <w:color w:val="000000"/>
          <w:szCs w:val="21"/>
        </w:rPr>
        <w:t>已</w:t>
      </w:r>
      <w:r w:rsidR="00A451C8">
        <w:rPr>
          <w:rFonts w:eastAsia="仿宋_GB2312"/>
          <w:color w:val="000000"/>
          <w:szCs w:val="21"/>
        </w:rPr>
        <w:t>推</w:t>
      </w:r>
      <w:r w:rsidR="00A451C8">
        <w:rPr>
          <w:rFonts w:ascii="仿宋_GB2312" w:eastAsia="仿宋_GB2312" w:hint="eastAsia"/>
          <w:color w:val="000000"/>
          <w:szCs w:val="21"/>
        </w:rPr>
        <w:t>荐参报省级及以上一流课程，现认定为校级一流课程。序号55</w:t>
      </w:r>
      <w:r w:rsidR="00A451C8">
        <w:rPr>
          <w:rFonts w:eastAsia="仿宋_GB2312"/>
          <w:color w:val="000000"/>
          <w:szCs w:val="21"/>
        </w:rPr>
        <w:t>~5</w:t>
      </w:r>
      <w:r w:rsidR="00A451C8">
        <w:rPr>
          <w:rFonts w:eastAsia="仿宋_GB2312" w:hint="eastAsia"/>
          <w:color w:val="000000"/>
          <w:szCs w:val="21"/>
        </w:rPr>
        <w:t>9</w:t>
      </w:r>
      <w:r w:rsidR="00A451C8">
        <w:rPr>
          <w:rFonts w:eastAsia="仿宋_GB2312" w:hint="eastAsia"/>
          <w:color w:val="000000"/>
          <w:szCs w:val="21"/>
        </w:rPr>
        <w:t>已为省级课程思政示范课程，现认定为校级一流课程。</w:t>
      </w:r>
    </w:p>
    <w:p w:rsidR="00495A77" w:rsidRDefault="00495A77" w:rsidP="00490A74">
      <w:pPr>
        <w:spacing w:beforeLines="50"/>
        <w:ind w:firstLineChars="200" w:firstLine="422"/>
        <w:rPr>
          <w:rFonts w:ascii="仿宋_GB2312" w:eastAsia="仿宋_GB2312"/>
          <w:b/>
          <w:szCs w:val="21"/>
        </w:rPr>
      </w:pPr>
    </w:p>
    <w:p w:rsidR="00326B5C" w:rsidRDefault="00326B5C" w:rsidP="00490A74">
      <w:pPr>
        <w:spacing w:beforeLines="50"/>
        <w:rPr>
          <w:rFonts w:ascii="仿宋_GB2312" w:eastAsia="仿宋_GB2312"/>
          <w:b/>
          <w:szCs w:val="21"/>
        </w:rPr>
      </w:pPr>
    </w:p>
    <w:p w:rsidR="00326B5C" w:rsidRDefault="00A451C8" w:rsidP="00326B5C">
      <w:pPr>
        <w:wordWrap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西华大学           </w:t>
      </w:r>
    </w:p>
    <w:p w:rsidR="00326B5C" w:rsidRDefault="00A451C8" w:rsidP="00326B5C">
      <w:pPr>
        <w:wordWrap w:val="0"/>
        <w:spacing w:line="360" w:lineRule="auto"/>
        <w:jc w:val="right"/>
      </w:pPr>
      <w:r>
        <w:rPr>
          <w:rFonts w:ascii="仿宋" w:eastAsia="仿宋" w:hAnsi="仿宋" w:hint="eastAsia"/>
          <w:sz w:val="32"/>
          <w:szCs w:val="32"/>
        </w:rPr>
        <w:t xml:space="preserve">2022年3月8日        </w:t>
      </w:r>
    </w:p>
    <w:p w:rsidR="00495A77" w:rsidRDefault="00495A77"/>
    <w:p w:rsidR="0097253B" w:rsidRDefault="0097253B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/>
      </w:tblPr>
      <w:tblGrid>
        <w:gridCol w:w="4530"/>
        <w:gridCol w:w="4530"/>
      </w:tblGrid>
      <w:tr w:rsidR="0097253B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97253B" w:rsidRDefault="00A451C8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西华大学党政办公室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97253B" w:rsidRDefault="00A451C8">
            <w:pPr>
              <w:wordWrap w:val="0"/>
              <w:spacing w:line="16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2022年3月8日印  </w:t>
            </w:r>
          </w:p>
        </w:tc>
      </w:tr>
      <w:tr w:rsidR="0097253B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97253B" w:rsidRDefault="00A451C8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校对：蒋万君</w:t>
            </w:r>
            <w:r w:rsidR="00495A77">
              <w:rPr>
                <w:rFonts w:ascii="仿宋" w:eastAsia="仿宋" w:hAnsi="仿宋" w:hint="eastAsia"/>
                <w:sz w:val="32"/>
                <w:szCs w:val="32"/>
              </w:rPr>
              <w:t>（教务处）</w:t>
            </w:r>
          </w:p>
        </w:tc>
      </w:tr>
    </w:tbl>
    <w:p w:rsidR="0097253B" w:rsidRDefault="0097253B"/>
    <w:sectPr w:rsidR="0097253B" w:rsidSect="00F03832">
      <w:headerReference w:type="default" r:id="rId8"/>
      <w:footerReference w:type="even" r:id="rId9"/>
      <w:footerReference w:type="default" r:id="rId10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AD" w:rsidRDefault="00A451C8">
      <w:r>
        <w:separator/>
      </w:r>
    </w:p>
  </w:endnote>
  <w:endnote w:type="continuationSeparator" w:id="1">
    <w:p w:rsidR="004157AD" w:rsidRDefault="00A4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B" w:rsidRDefault="00326B5C">
    <w:pPr>
      <w:pStyle w:val="a3"/>
      <w:framePr w:wrap="around" w:vAnchor="text" w:hAnchor="margin" w:xAlign="outside" w:y="1"/>
      <w:rPr>
        <w:rStyle w:val="a6"/>
        <w:rFonts w:asciiTheme="minorEastAsia" w:eastAsiaTheme="minorEastAsia" w:hAnsiTheme="minorEastAsia"/>
        <w:sz w:val="28"/>
        <w:szCs w:val="28"/>
      </w:rPr>
    </w:pPr>
    <w:r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="00A451C8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490A74">
      <w:rPr>
        <w:rStyle w:val="a6"/>
        <w:rFonts w:asciiTheme="minorEastAsia" w:eastAsiaTheme="minorEastAsia" w:hAnsiTheme="minorEastAsia"/>
        <w:noProof/>
        <w:sz w:val="28"/>
        <w:szCs w:val="28"/>
      </w:rPr>
      <w:t>- 2 -</w:t>
    </w:r>
    <w:r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:rsidR="0097253B" w:rsidRDefault="0097253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B" w:rsidRDefault="00326B5C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A451C8"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490A74" w:rsidRPr="00490A74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90A74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AD" w:rsidRDefault="00A451C8">
      <w:r>
        <w:separator/>
      </w:r>
    </w:p>
  </w:footnote>
  <w:footnote w:type="continuationSeparator" w:id="1">
    <w:p w:rsidR="004157AD" w:rsidRDefault="00A45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B" w:rsidRDefault="0097253B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萌">
    <w15:presenceInfo w15:providerId="None" w15:userId="张萌"/>
  </w15:person>
  <w15:person w15:author="蒋万君">
    <w15:presenceInfo w15:providerId="None" w15:userId="蒋万君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ocumentProtection w:edit="readOnly" w:enforcement="1" w:cryptProviderType="rsaFull" w:cryptAlgorithmClass="hash" w:cryptAlgorithmType="typeAny" w:cryptAlgorithmSid="4" w:cryptSpinCount="50000" w:hash="OtQOpAyhDjn+a6PDmAM6wA/DelY=" w:salt="XOi5ow/CPEoOx+iuSy5Rl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s://oa.xhu.edu.cn:443/seeyon/officeservlet"/>
  </w:docVars>
  <w:rsids>
    <w:rsidRoot w:val="009277DC"/>
    <w:rsid w:val="00045AD6"/>
    <w:rsid w:val="0006302D"/>
    <w:rsid w:val="000A5DC3"/>
    <w:rsid w:val="000F7320"/>
    <w:rsid w:val="00105F5F"/>
    <w:rsid w:val="00151F4F"/>
    <w:rsid w:val="001524A5"/>
    <w:rsid w:val="00184910"/>
    <w:rsid w:val="001D1306"/>
    <w:rsid w:val="001F368B"/>
    <w:rsid w:val="00232659"/>
    <w:rsid w:val="00243D47"/>
    <w:rsid w:val="00297B9A"/>
    <w:rsid w:val="002B0824"/>
    <w:rsid w:val="002B7AA6"/>
    <w:rsid w:val="002C0945"/>
    <w:rsid w:val="00326B5C"/>
    <w:rsid w:val="003471FD"/>
    <w:rsid w:val="003D669E"/>
    <w:rsid w:val="00404F67"/>
    <w:rsid w:val="004157AD"/>
    <w:rsid w:val="004332E0"/>
    <w:rsid w:val="00490A74"/>
    <w:rsid w:val="00495A77"/>
    <w:rsid w:val="004B0378"/>
    <w:rsid w:val="00541284"/>
    <w:rsid w:val="006B5C44"/>
    <w:rsid w:val="006E1330"/>
    <w:rsid w:val="007306FE"/>
    <w:rsid w:val="007F3400"/>
    <w:rsid w:val="00803D9E"/>
    <w:rsid w:val="00897169"/>
    <w:rsid w:val="008A2AE9"/>
    <w:rsid w:val="008B0B53"/>
    <w:rsid w:val="008B7CA8"/>
    <w:rsid w:val="008C0B38"/>
    <w:rsid w:val="009277DC"/>
    <w:rsid w:val="0097253B"/>
    <w:rsid w:val="009A3350"/>
    <w:rsid w:val="00A10E77"/>
    <w:rsid w:val="00A451C8"/>
    <w:rsid w:val="00A775AB"/>
    <w:rsid w:val="00A912E2"/>
    <w:rsid w:val="00AA67FC"/>
    <w:rsid w:val="00AB7531"/>
    <w:rsid w:val="00AD369E"/>
    <w:rsid w:val="00AE754F"/>
    <w:rsid w:val="00BD12AD"/>
    <w:rsid w:val="00BE1749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E301D6"/>
    <w:rsid w:val="00E5730D"/>
    <w:rsid w:val="00EB709D"/>
    <w:rsid w:val="00F03832"/>
    <w:rsid w:val="00F514DB"/>
    <w:rsid w:val="00F94942"/>
    <w:rsid w:val="00FE5BBB"/>
    <w:rsid w:val="20BE4AE3"/>
    <w:rsid w:val="2F07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0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0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3832"/>
  </w:style>
  <w:style w:type="character" w:customStyle="1" w:styleId="apple-style-span">
    <w:name w:val="apple-style-span"/>
    <w:rsid w:val="00F03832"/>
    <w:rPr>
      <w:rFonts w:cs="Times New Roman"/>
    </w:rPr>
  </w:style>
  <w:style w:type="character" w:customStyle="1" w:styleId="Char">
    <w:name w:val="页脚 Char"/>
    <w:link w:val="a3"/>
    <w:uiPriority w:val="99"/>
    <w:qFormat/>
    <w:rsid w:val="00F03832"/>
    <w:rPr>
      <w:kern w:val="2"/>
      <w:sz w:val="18"/>
      <w:szCs w:val="18"/>
    </w:rPr>
  </w:style>
  <w:style w:type="paragraph" w:styleId="a7">
    <w:name w:val="Balloon Text"/>
    <w:basedOn w:val="a"/>
    <w:link w:val="Char0"/>
    <w:rsid w:val="00495A77"/>
    <w:rPr>
      <w:sz w:val="18"/>
      <w:szCs w:val="18"/>
    </w:rPr>
  </w:style>
  <w:style w:type="character" w:customStyle="1" w:styleId="Char0">
    <w:name w:val="批注框文本 Char"/>
    <w:basedOn w:val="a0"/>
    <w:link w:val="a7"/>
    <w:rsid w:val="00495A77"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6E1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8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creator>DELL</dc:creator>
  <cp:lastModifiedBy>曾海田</cp:lastModifiedBy>
  <cp:revision>2</cp:revision>
  <cp:lastPrinted>2014-02-26T08:47:00Z</cp:lastPrinted>
  <dcterms:created xsi:type="dcterms:W3CDTF">2022-03-21T00:46:00Z</dcterms:created>
  <dcterms:modified xsi:type="dcterms:W3CDTF">2022-03-21T00:46:00Z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F227006B1072426B976ECCA70A3CAD9A</vt:lpwstr>
  </property>
</Properties>
</file>